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F0" w:rsidRDefault="00867BA0" w:rsidP="0062730A">
      <w:pPr>
        <w:rPr>
          <w:sz w:val="28"/>
          <w:szCs w:val="28"/>
        </w:rPr>
      </w:pPr>
      <w:r>
        <w:rPr>
          <w:sz w:val="28"/>
          <w:szCs w:val="28"/>
        </w:rPr>
        <w:t>June 27</w:t>
      </w:r>
      <w:r w:rsidR="00025668" w:rsidRPr="00025668">
        <w:rPr>
          <w:sz w:val="28"/>
          <w:szCs w:val="28"/>
        </w:rPr>
        <w:t>, 2014</w:t>
      </w:r>
    </w:p>
    <w:p w:rsidR="00867BA0" w:rsidRDefault="00867BA0" w:rsidP="0062730A">
      <w:pPr>
        <w:rPr>
          <w:sz w:val="28"/>
          <w:szCs w:val="28"/>
        </w:rPr>
      </w:pPr>
    </w:p>
    <w:p w:rsidR="00867BA0" w:rsidRDefault="00867BA0" w:rsidP="0062730A">
      <w:pPr>
        <w:rPr>
          <w:sz w:val="28"/>
          <w:szCs w:val="28"/>
        </w:rPr>
      </w:pPr>
    </w:p>
    <w:p w:rsidR="00867BA0" w:rsidRDefault="00867BA0" w:rsidP="0062730A">
      <w:pPr>
        <w:rPr>
          <w:sz w:val="28"/>
          <w:szCs w:val="28"/>
        </w:rPr>
      </w:pPr>
    </w:p>
    <w:p w:rsidR="00867BA0" w:rsidRDefault="00867BA0" w:rsidP="0062730A">
      <w:pPr>
        <w:rPr>
          <w:sz w:val="28"/>
          <w:szCs w:val="28"/>
        </w:rPr>
      </w:pPr>
      <w:r>
        <w:rPr>
          <w:sz w:val="28"/>
          <w:szCs w:val="28"/>
        </w:rPr>
        <w:t>Dear Parent(s)/Guardian(s):</w:t>
      </w:r>
    </w:p>
    <w:p w:rsidR="00867BA0" w:rsidRDefault="00867BA0" w:rsidP="0062730A">
      <w:pPr>
        <w:rPr>
          <w:sz w:val="28"/>
          <w:szCs w:val="28"/>
        </w:rPr>
      </w:pPr>
    </w:p>
    <w:p w:rsidR="00867BA0" w:rsidRDefault="00867BA0" w:rsidP="0062730A">
      <w:pPr>
        <w:rPr>
          <w:sz w:val="28"/>
          <w:szCs w:val="28"/>
        </w:rPr>
      </w:pPr>
      <w:r>
        <w:rPr>
          <w:sz w:val="28"/>
          <w:szCs w:val="28"/>
        </w:rPr>
        <w:t xml:space="preserve">This notification is to inform you that Twiggs County High School is identified as a Priority School.  </w:t>
      </w:r>
    </w:p>
    <w:p w:rsidR="00867BA0" w:rsidRDefault="00867BA0" w:rsidP="0062730A">
      <w:pPr>
        <w:rPr>
          <w:sz w:val="28"/>
          <w:szCs w:val="28"/>
        </w:rPr>
      </w:pPr>
    </w:p>
    <w:p w:rsidR="00025668" w:rsidRDefault="00867BA0" w:rsidP="0062730A">
      <w:pPr>
        <w:rPr>
          <w:sz w:val="28"/>
          <w:szCs w:val="28"/>
        </w:rPr>
      </w:pPr>
      <w:r>
        <w:rPr>
          <w:sz w:val="28"/>
          <w:szCs w:val="28"/>
        </w:rPr>
        <w:t xml:space="preserve">Under Georgia’s Elementary and Secondary Act of 1965 (ESEA) Flexibility Waiver that was approved on February 9, 2012, Priority and Focus Title I schools no longer have to provide public school choice under the No Child Left Behind Act of 2001 (NCLB); rather,  the state has implemented Georgia’s </w:t>
      </w:r>
      <w:proofErr w:type="spellStart"/>
      <w:r>
        <w:rPr>
          <w:sz w:val="28"/>
          <w:szCs w:val="28"/>
        </w:rPr>
        <w:t>Intradistrict</w:t>
      </w:r>
      <w:proofErr w:type="spellEnd"/>
      <w:r>
        <w:rPr>
          <w:sz w:val="28"/>
          <w:szCs w:val="28"/>
        </w:rPr>
        <w:t xml:space="preserve"> Transfer Option. The </w:t>
      </w:r>
      <w:proofErr w:type="spellStart"/>
      <w:r>
        <w:rPr>
          <w:sz w:val="28"/>
          <w:szCs w:val="28"/>
        </w:rPr>
        <w:t>Intradistrict</w:t>
      </w:r>
      <w:proofErr w:type="spellEnd"/>
      <w:r>
        <w:rPr>
          <w:sz w:val="28"/>
          <w:szCs w:val="28"/>
        </w:rPr>
        <w:t xml:space="preserve"> Transfer Option allows parents and guardian</w:t>
      </w:r>
      <w:r w:rsidR="000D2991">
        <w:rPr>
          <w:sz w:val="28"/>
          <w:szCs w:val="28"/>
        </w:rPr>
        <w:t>s</w:t>
      </w:r>
      <w:r>
        <w:rPr>
          <w:sz w:val="28"/>
          <w:szCs w:val="28"/>
        </w:rPr>
        <w:t xml:space="preserve"> the option to request a transfer from </w:t>
      </w:r>
      <w:r w:rsidR="00221FD9">
        <w:rPr>
          <w:sz w:val="28"/>
          <w:szCs w:val="28"/>
        </w:rPr>
        <w:t>their</w:t>
      </w:r>
      <w:r w:rsidR="000D2991">
        <w:rPr>
          <w:sz w:val="28"/>
          <w:szCs w:val="28"/>
        </w:rPr>
        <w:t xml:space="preserve"> child’s assigned school to a school of the parent or guardian’s choice within the school </w:t>
      </w:r>
      <w:proofErr w:type="gramStart"/>
      <w:r w:rsidR="000D2991">
        <w:rPr>
          <w:sz w:val="28"/>
          <w:szCs w:val="28"/>
        </w:rPr>
        <w:t>district .</w:t>
      </w:r>
      <w:proofErr w:type="gramEnd"/>
    </w:p>
    <w:p w:rsidR="000D2991" w:rsidRDefault="000D2991" w:rsidP="0062730A">
      <w:pPr>
        <w:rPr>
          <w:sz w:val="28"/>
          <w:szCs w:val="28"/>
        </w:rPr>
      </w:pPr>
    </w:p>
    <w:p w:rsidR="000D2991" w:rsidRDefault="000D2991" w:rsidP="0062730A">
      <w:pPr>
        <w:rPr>
          <w:sz w:val="28"/>
          <w:szCs w:val="28"/>
        </w:rPr>
      </w:pPr>
      <w:r>
        <w:rPr>
          <w:sz w:val="28"/>
          <w:szCs w:val="28"/>
        </w:rPr>
        <w:t xml:space="preserve">Please understand, however, that Twiggs County Public Schools has only one school at the high school level. As a result, the </w:t>
      </w:r>
      <w:proofErr w:type="spellStart"/>
      <w:r>
        <w:rPr>
          <w:sz w:val="28"/>
          <w:szCs w:val="28"/>
        </w:rPr>
        <w:t>Intra</w:t>
      </w:r>
      <w:r w:rsidR="005309F9">
        <w:rPr>
          <w:sz w:val="28"/>
          <w:szCs w:val="28"/>
        </w:rPr>
        <w:t>district</w:t>
      </w:r>
      <w:proofErr w:type="spellEnd"/>
      <w:r w:rsidR="005309F9">
        <w:rPr>
          <w:sz w:val="28"/>
          <w:szCs w:val="28"/>
        </w:rPr>
        <w:t xml:space="preserve"> Transfer Option does not have to be applied to Twiggs County High School. </w:t>
      </w:r>
    </w:p>
    <w:p w:rsidR="005309F9" w:rsidRDefault="005309F9" w:rsidP="0062730A">
      <w:pPr>
        <w:rPr>
          <w:sz w:val="28"/>
          <w:szCs w:val="28"/>
        </w:rPr>
      </w:pPr>
    </w:p>
    <w:p w:rsidR="005309F9" w:rsidRDefault="005309F9" w:rsidP="0062730A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questions or need additional clarification, please contact me at 478-945-3127 or via e-mail at </w:t>
      </w:r>
      <w:hyperlink r:id="rId9" w:history="1">
        <w:r w:rsidRPr="00C112F8">
          <w:rPr>
            <w:rStyle w:val="Hyperlink"/>
            <w:sz w:val="28"/>
            <w:szCs w:val="28"/>
          </w:rPr>
          <w:t>broundtree@twiggs.k12.ga.us</w:t>
        </w:r>
      </w:hyperlink>
      <w:r>
        <w:rPr>
          <w:sz w:val="28"/>
          <w:szCs w:val="28"/>
        </w:rPr>
        <w:t>.  Thank you.</w:t>
      </w:r>
    </w:p>
    <w:p w:rsidR="005309F9" w:rsidRDefault="005309F9" w:rsidP="0062730A">
      <w:pPr>
        <w:rPr>
          <w:sz w:val="28"/>
          <w:szCs w:val="28"/>
        </w:rPr>
      </w:pPr>
    </w:p>
    <w:p w:rsidR="005309F9" w:rsidRDefault="005309F9" w:rsidP="0062730A">
      <w:pPr>
        <w:rPr>
          <w:sz w:val="28"/>
          <w:szCs w:val="28"/>
        </w:rPr>
      </w:pPr>
      <w:r>
        <w:rPr>
          <w:sz w:val="28"/>
          <w:szCs w:val="28"/>
        </w:rPr>
        <w:t>Best wishes,</w:t>
      </w:r>
    </w:p>
    <w:p w:rsidR="005309F9" w:rsidRDefault="005309F9" w:rsidP="0062730A">
      <w:pPr>
        <w:rPr>
          <w:sz w:val="28"/>
          <w:szCs w:val="28"/>
        </w:rPr>
      </w:pPr>
    </w:p>
    <w:p w:rsidR="005309F9" w:rsidRDefault="005309F9" w:rsidP="0062730A">
      <w:pPr>
        <w:rPr>
          <w:sz w:val="28"/>
          <w:szCs w:val="28"/>
        </w:rPr>
      </w:pPr>
    </w:p>
    <w:p w:rsidR="005309F9" w:rsidRDefault="005309F9" w:rsidP="0062730A">
      <w:pPr>
        <w:rPr>
          <w:sz w:val="28"/>
          <w:szCs w:val="28"/>
        </w:rPr>
      </w:pPr>
    </w:p>
    <w:p w:rsidR="005309F9" w:rsidRDefault="005309F9" w:rsidP="0062730A">
      <w:pPr>
        <w:rPr>
          <w:sz w:val="28"/>
          <w:szCs w:val="28"/>
        </w:rPr>
      </w:pPr>
      <w:r>
        <w:rPr>
          <w:sz w:val="28"/>
          <w:szCs w:val="28"/>
        </w:rPr>
        <w:t>Benjamin B. Roundtree</w:t>
      </w:r>
    </w:p>
    <w:p w:rsidR="005309F9" w:rsidRDefault="005309F9" w:rsidP="0062730A">
      <w:pPr>
        <w:rPr>
          <w:sz w:val="28"/>
          <w:szCs w:val="28"/>
        </w:rPr>
      </w:pPr>
      <w:r>
        <w:rPr>
          <w:sz w:val="28"/>
          <w:szCs w:val="28"/>
        </w:rPr>
        <w:t xml:space="preserve">Executive Director for Federal </w:t>
      </w:r>
      <w:proofErr w:type="spellStart"/>
      <w:r>
        <w:rPr>
          <w:sz w:val="28"/>
          <w:szCs w:val="28"/>
        </w:rPr>
        <w:t>Progams</w:t>
      </w:r>
      <w:proofErr w:type="spellEnd"/>
    </w:p>
    <w:p w:rsidR="00DE128E" w:rsidRDefault="00DE128E" w:rsidP="0062730A">
      <w:pPr>
        <w:rPr>
          <w:sz w:val="28"/>
          <w:szCs w:val="28"/>
        </w:rPr>
      </w:pPr>
    </w:p>
    <w:p w:rsidR="00DE128E" w:rsidRDefault="00DE128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128E" w:rsidRDefault="00DE128E" w:rsidP="00DE12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June 27, 2014</w:t>
      </w:r>
    </w:p>
    <w:p w:rsidR="00DE128E" w:rsidRDefault="00DE128E" w:rsidP="00DE128E">
      <w:pPr>
        <w:rPr>
          <w:sz w:val="28"/>
          <w:szCs w:val="28"/>
        </w:rPr>
      </w:pPr>
    </w:p>
    <w:p w:rsidR="00DE128E" w:rsidRDefault="00DE128E" w:rsidP="00DE128E">
      <w:pPr>
        <w:rPr>
          <w:sz w:val="28"/>
          <w:szCs w:val="28"/>
        </w:rPr>
      </w:pPr>
    </w:p>
    <w:p w:rsidR="00DE128E" w:rsidRDefault="00DE128E" w:rsidP="00DE128E">
      <w:pPr>
        <w:rPr>
          <w:sz w:val="28"/>
          <w:szCs w:val="28"/>
        </w:rPr>
      </w:pPr>
    </w:p>
    <w:p w:rsidR="00DE128E" w:rsidRDefault="00DE128E" w:rsidP="00DE128E">
      <w:pPr>
        <w:rPr>
          <w:sz w:val="28"/>
          <w:szCs w:val="28"/>
        </w:rPr>
      </w:pPr>
      <w:r>
        <w:rPr>
          <w:sz w:val="28"/>
          <w:szCs w:val="28"/>
        </w:rPr>
        <w:t>Dear Parent(s)/Guardian(s):</w:t>
      </w:r>
    </w:p>
    <w:p w:rsidR="00DE128E" w:rsidRDefault="00DE128E" w:rsidP="00DE128E">
      <w:pPr>
        <w:rPr>
          <w:sz w:val="28"/>
          <w:szCs w:val="28"/>
        </w:rPr>
      </w:pPr>
    </w:p>
    <w:p w:rsidR="00DE128E" w:rsidRDefault="00DE128E" w:rsidP="00DE128E">
      <w:pPr>
        <w:rPr>
          <w:sz w:val="28"/>
          <w:szCs w:val="28"/>
        </w:rPr>
      </w:pPr>
      <w:r>
        <w:rPr>
          <w:sz w:val="28"/>
          <w:szCs w:val="28"/>
        </w:rPr>
        <w:t xml:space="preserve">This notification is to inform you that Twiggs County Middle School is identified as a </w:t>
      </w:r>
      <w:r>
        <w:rPr>
          <w:sz w:val="28"/>
          <w:szCs w:val="28"/>
        </w:rPr>
        <w:t>Reward</w:t>
      </w:r>
      <w:r>
        <w:rPr>
          <w:sz w:val="28"/>
          <w:szCs w:val="28"/>
        </w:rPr>
        <w:t xml:space="preserve"> School.  </w:t>
      </w:r>
    </w:p>
    <w:p w:rsidR="00DE128E" w:rsidRDefault="00DE128E" w:rsidP="00DE128E">
      <w:pPr>
        <w:rPr>
          <w:sz w:val="28"/>
          <w:szCs w:val="28"/>
        </w:rPr>
      </w:pPr>
    </w:p>
    <w:p w:rsidR="00DE128E" w:rsidRDefault="00DE128E" w:rsidP="00DE128E">
      <w:pPr>
        <w:rPr>
          <w:sz w:val="28"/>
          <w:szCs w:val="28"/>
        </w:rPr>
      </w:pPr>
      <w:r>
        <w:rPr>
          <w:sz w:val="28"/>
          <w:szCs w:val="28"/>
        </w:rPr>
        <w:t xml:space="preserve">Under Georgia’s Elementary and Secondary Act of 1965 (ESEA) Flexibility Waiver that was approved on February 9, 2012, Priority and Focus Title I schools no longer have to provide public school choice under the No Child Left Behind Act of 2001 (NCLB); rather,  the state has implemented Georgia’s </w:t>
      </w:r>
      <w:proofErr w:type="spellStart"/>
      <w:r>
        <w:rPr>
          <w:sz w:val="28"/>
          <w:szCs w:val="28"/>
        </w:rPr>
        <w:t>Intradistrict</w:t>
      </w:r>
      <w:proofErr w:type="spellEnd"/>
      <w:r>
        <w:rPr>
          <w:sz w:val="28"/>
          <w:szCs w:val="28"/>
        </w:rPr>
        <w:t xml:space="preserve"> Transfer Option. The </w:t>
      </w:r>
      <w:proofErr w:type="spellStart"/>
      <w:r>
        <w:rPr>
          <w:sz w:val="28"/>
          <w:szCs w:val="28"/>
        </w:rPr>
        <w:t>Intradistrict</w:t>
      </w:r>
      <w:proofErr w:type="spellEnd"/>
      <w:r>
        <w:rPr>
          <w:sz w:val="28"/>
          <w:szCs w:val="28"/>
        </w:rPr>
        <w:t xml:space="preserve"> Transfer Option allows parents and guardians the option to request a transfer from their child’s assigned school to a school of the parent or guardian’s choice within the school </w:t>
      </w:r>
      <w:proofErr w:type="gramStart"/>
      <w:r>
        <w:rPr>
          <w:sz w:val="28"/>
          <w:szCs w:val="28"/>
        </w:rPr>
        <w:t>district .</w:t>
      </w:r>
      <w:proofErr w:type="gramEnd"/>
    </w:p>
    <w:p w:rsidR="00DE128E" w:rsidRDefault="00DE128E" w:rsidP="00DE128E">
      <w:pPr>
        <w:rPr>
          <w:sz w:val="28"/>
          <w:szCs w:val="28"/>
        </w:rPr>
      </w:pPr>
    </w:p>
    <w:p w:rsidR="00DE128E" w:rsidRDefault="00DE128E" w:rsidP="00DE128E">
      <w:pPr>
        <w:rPr>
          <w:sz w:val="28"/>
          <w:szCs w:val="28"/>
        </w:rPr>
      </w:pPr>
      <w:r>
        <w:rPr>
          <w:sz w:val="28"/>
          <w:szCs w:val="28"/>
        </w:rPr>
        <w:t xml:space="preserve">Please understand, however, that Twiggs County Public Schools has only one school at the middle school level. As a result, the </w:t>
      </w:r>
      <w:proofErr w:type="spellStart"/>
      <w:r>
        <w:rPr>
          <w:sz w:val="28"/>
          <w:szCs w:val="28"/>
        </w:rPr>
        <w:t>Intradistrict</w:t>
      </w:r>
      <w:proofErr w:type="spellEnd"/>
      <w:r>
        <w:rPr>
          <w:sz w:val="28"/>
          <w:szCs w:val="28"/>
        </w:rPr>
        <w:t xml:space="preserve"> Transfer Option does not have to be applied to Twiggs County Middle School. </w:t>
      </w:r>
    </w:p>
    <w:p w:rsidR="00DE128E" w:rsidRDefault="00DE128E" w:rsidP="00DE128E">
      <w:pPr>
        <w:rPr>
          <w:sz w:val="28"/>
          <w:szCs w:val="28"/>
        </w:rPr>
      </w:pPr>
    </w:p>
    <w:p w:rsidR="00DE128E" w:rsidRDefault="00DE128E" w:rsidP="00DE128E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questions or need additional clarification, please contact me at 478-945-3127 or via e-mail at </w:t>
      </w:r>
      <w:hyperlink r:id="rId10" w:history="1">
        <w:r>
          <w:rPr>
            <w:rStyle w:val="Hyperlink"/>
            <w:sz w:val="28"/>
            <w:szCs w:val="28"/>
          </w:rPr>
          <w:t>broundtree@twiggs.k12.ga.us</w:t>
        </w:r>
      </w:hyperlink>
      <w:r>
        <w:rPr>
          <w:sz w:val="28"/>
          <w:szCs w:val="28"/>
        </w:rPr>
        <w:t>.  Thank you.</w:t>
      </w:r>
    </w:p>
    <w:p w:rsidR="00DE128E" w:rsidRDefault="00DE128E" w:rsidP="00DE128E">
      <w:pPr>
        <w:rPr>
          <w:sz w:val="28"/>
          <w:szCs w:val="28"/>
        </w:rPr>
      </w:pPr>
    </w:p>
    <w:p w:rsidR="00DE128E" w:rsidRDefault="00DE128E" w:rsidP="00DE128E">
      <w:pPr>
        <w:rPr>
          <w:sz w:val="28"/>
          <w:szCs w:val="28"/>
        </w:rPr>
      </w:pPr>
      <w:r>
        <w:rPr>
          <w:sz w:val="28"/>
          <w:szCs w:val="28"/>
        </w:rPr>
        <w:t>Best wishes,</w:t>
      </w:r>
    </w:p>
    <w:p w:rsidR="00DE128E" w:rsidRDefault="00DE128E" w:rsidP="00DE128E">
      <w:pPr>
        <w:rPr>
          <w:sz w:val="28"/>
          <w:szCs w:val="28"/>
        </w:rPr>
      </w:pPr>
    </w:p>
    <w:p w:rsidR="00DE128E" w:rsidRDefault="00DE128E" w:rsidP="00DE128E">
      <w:pPr>
        <w:rPr>
          <w:sz w:val="28"/>
          <w:szCs w:val="28"/>
        </w:rPr>
      </w:pPr>
    </w:p>
    <w:p w:rsidR="00DE128E" w:rsidRDefault="00DE128E" w:rsidP="00DE128E">
      <w:pPr>
        <w:rPr>
          <w:sz w:val="28"/>
          <w:szCs w:val="28"/>
        </w:rPr>
      </w:pPr>
    </w:p>
    <w:p w:rsidR="00DE128E" w:rsidRDefault="00DE128E" w:rsidP="00DE128E">
      <w:pPr>
        <w:rPr>
          <w:sz w:val="28"/>
          <w:szCs w:val="28"/>
        </w:rPr>
      </w:pPr>
      <w:r>
        <w:rPr>
          <w:sz w:val="28"/>
          <w:szCs w:val="28"/>
        </w:rPr>
        <w:t>Benjamin B. Roundtree</w:t>
      </w:r>
    </w:p>
    <w:p w:rsidR="00DE128E" w:rsidRDefault="00DE128E" w:rsidP="00DE128E">
      <w:pPr>
        <w:rPr>
          <w:sz w:val="28"/>
          <w:szCs w:val="28"/>
        </w:rPr>
      </w:pPr>
      <w:r>
        <w:rPr>
          <w:sz w:val="28"/>
          <w:szCs w:val="28"/>
        </w:rPr>
        <w:t xml:space="preserve">Executive Director for Federal </w:t>
      </w:r>
      <w:proofErr w:type="spellStart"/>
      <w:r>
        <w:rPr>
          <w:sz w:val="28"/>
          <w:szCs w:val="28"/>
        </w:rPr>
        <w:t>Progams</w:t>
      </w:r>
      <w:proofErr w:type="spellEnd"/>
    </w:p>
    <w:p w:rsidR="00DE128E" w:rsidRDefault="00DE128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128E" w:rsidRDefault="00DE128E" w:rsidP="00DE12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June 27, 2014</w:t>
      </w:r>
    </w:p>
    <w:p w:rsidR="00DE128E" w:rsidRDefault="00DE128E" w:rsidP="00DE128E">
      <w:pPr>
        <w:rPr>
          <w:sz w:val="28"/>
          <w:szCs w:val="28"/>
        </w:rPr>
      </w:pPr>
    </w:p>
    <w:p w:rsidR="00DE128E" w:rsidRDefault="00DE128E" w:rsidP="00DE128E">
      <w:pPr>
        <w:rPr>
          <w:sz w:val="28"/>
          <w:szCs w:val="28"/>
        </w:rPr>
      </w:pPr>
    </w:p>
    <w:p w:rsidR="00DE128E" w:rsidRDefault="00DE128E" w:rsidP="00DE128E">
      <w:pPr>
        <w:rPr>
          <w:sz w:val="28"/>
          <w:szCs w:val="28"/>
        </w:rPr>
      </w:pPr>
    </w:p>
    <w:p w:rsidR="00DE128E" w:rsidRDefault="00DE128E" w:rsidP="00DE128E">
      <w:pPr>
        <w:rPr>
          <w:sz w:val="28"/>
          <w:szCs w:val="28"/>
        </w:rPr>
      </w:pPr>
      <w:r>
        <w:rPr>
          <w:sz w:val="28"/>
          <w:szCs w:val="28"/>
        </w:rPr>
        <w:t>Dear Parent(s)/Guardian(s):</w:t>
      </w:r>
    </w:p>
    <w:p w:rsidR="00DE128E" w:rsidRDefault="00DE128E" w:rsidP="00DE128E">
      <w:pPr>
        <w:rPr>
          <w:sz w:val="28"/>
          <w:szCs w:val="28"/>
        </w:rPr>
      </w:pPr>
    </w:p>
    <w:p w:rsidR="00DE128E" w:rsidRDefault="00DE128E" w:rsidP="00DE128E">
      <w:pPr>
        <w:rPr>
          <w:sz w:val="28"/>
          <w:szCs w:val="28"/>
        </w:rPr>
      </w:pPr>
      <w:r>
        <w:rPr>
          <w:sz w:val="28"/>
          <w:szCs w:val="28"/>
        </w:rPr>
        <w:t xml:space="preserve">This notification is to inform you that </w:t>
      </w:r>
      <w:r>
        <w:rPr>
          <w:sz w:val="28"/>
          <w:szCs w:val="28"/>
        </w:rPr>
        <w:t>Jeffersonville Elementary</w:t>
      </w:r>
      <w:r>
        <w:rPr>
          <w:sz w:val="28"/>
          <w:szCs w:val="28"/>
        </w:rPr>
        <w:t xml:space="preserve"> School is identified as a </w:t>
      </w:r>
      <w:r>
        <w:rPr>
          <w:sz w:val="28"/>
          <w:szCs w:val="28"/>
        </w:rPr>
        <w:t>Reward</w:t>
      </w:r>
      <w:r>
        <w:rPr>
          <w:sz w:val="28"/>
          <w:szCs w:val="28"/>
        </w:rPr>
        <w:t xml:space="preserve"> School.  </w:t>
      </w:r>
    </w:p>
    <w:p w:rsidR="00DE128E" w:rsidRDefault="00DE128E" w:rsidP="00DE128E">
      <w:pPr>
        <w:rPr>
          <w:sz w:val="28"/>
          <w:szCs w:val="28"/>
        </w:rPr>
      </w:pPr>
    </w:p>
    <w:p w:rsidR="00DE128E" w:rsidRDefault="00DE128E" w:rsidP="00DE128E">
      <w:pPr>
        <w:rPr>
          <w:sz w:val="28"/>
          <w:szCs w:val="28"/>
        </w:rPr>
      </w:pPr>
      <w:r>
        <w:rPr>
          <w:sz w:val="28"/>
          <w:szCs w:val="28"/>
        </w:rPr>
        <w:t xml:space="preserve">Under Georgia’s Elementary and Secondary Act of 1965 (ESEA) Flexibility Waiver that was approved on February 9, 2012, Priority and Focus Title I schools no longer have to provide public school choice under the No Child Left Behind Act of 2001 (NCLB); rather,  the state has implemented Georgia’s </w:t>
      </w:r>
      <w:proofErr w:type="spellStart"/>
      <w:r>
        <w:rPr>
          <w:sz w:val="28"/>
          <w:szCs w:val="28"/>
        </w:rPr>
        <w:t>Intradistrict</w:t>
      </w:r>
      <w:proofErr w:type="spellEnd"/>
      <w:r>
        <w:rPr>
          <w:sz w:val="28"/>
          <w:szCs w:val="28"/>
        </w:rPr>
        <w:t xml:space="preserve"> Transfer Option. The </w:t>
      </w:r>
      <w:proofErr w:type="spellStart"/>
      <w:r>
        <w:rPr>
          <w:sz w:val="28"/>
          <w:szCs w:val="28"/>
        </w:rPr>
        <w:t>Intradistrict</w:t>
      </w:r>
      <w:proofErr w:type="spellEnd"/>
      <w:r>
        <w:rPr>
          <w:sz w:val="28"/>
          <w:szCs w:val="28"/>
        </w:rPr>
        <w:t xml:space="preserve"> Transfer Option allows parents and guardians the option to request a transfer from their child’s assigned school to a school of the parent or guardian’s choice within the school </w:t>
      </w:r>
      <w:proofErr w:type="gramStart"/>
      <w:r>
        <w:rPr>
          <w:sz w:val="28"/>
          <w:szCs w:val="28"/>
        </w:rPr>
        <w:t>district .</w:t>
      </w:r>
      <w:proofErr w:type="gramEnd"/>
    </w:p>
    <w:p w:rsidR="00DE128E" w:rsidRDefault="00DE128E" w:rsidP="00DE128E">
      <w:pPr>
        <w:rPr>
          <w:sz w:val="28"/>
          <w:szCs w:val="28"/>
        </w:rPr>
      </w:pPr>
    </w:p>
    <w:p w:rsidR="00DE128E" w:rsidRDefault="00DE128E" w:rsidP="00DE128E">
      <w:pPr>
        <w:rPr>
          <w:sz w:val="28"/>
          <w:szCs w:val="28"/>
        </w:rPr>
      </w:pPr>
      <w:r>
        <w:rPr>
          <w:sz w:val="28"/>
          <w:szCs w:val="28"/>
        </w:rPr>
        <w:t xml:space="preserve">Please understand, however, that Twiggs County Public Schools has only one school at the </w:t>
      </w:r>
      <w:r>
        <w:rPr>
          <w:sz w:val="28"/>
          <w:szCs w:val="28"/>
        </w:rPr>
        <w:t>elementary</w:t>
      </w:r>
      <w:r>
        <w:rPr>
          <w:sz w:val="28"/>
          <w:szCs w:val="28"/>
        </w:rPr>
        <w:t xml:space="preserve"> school level. As a result, the </w:t>
      </w:r>
      <w:proofErr w:type="spellStart"/>
      <w:r>
        <w:rPr>
          <w:sz w:val="28"/>
          <w:szCs w:val="28"/>
        </w:rPr>
        <w:t>Intradistrict</w:t>
      </w:r>
      <w:proofErr w:type="spellEnd"/>
      <w:r>
        <w:rPr>
          <w:sz w:val="28"/>
          <w:szCs w:val="28"/>
        </w:rPr>
        <w:t xml:space="preserve"> Transfer Option does not have to be applied to</w:t>
      </w:r>
      <w:r w:rsidRPr="00DE128E">
        <w:rPr>
          <w:sz w:val="28"/>
          <w:szCs w:val="28"/>
        </w:rPr>
        <w:t xml:space="preserve"> </w:t>
      </w:r>
      <w:r>
        <w:rPr>
          <w:sz w:val="28"/>
          <w:szCs w:val="28"/>
        </w:rPr>
        <w:t>Jeffersonville Elementary School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DE128E" w:rsidRDefault="00DE128E" w:rsidP="00DE128E">
      <w:pPr>
        <w:rPr>
          <w:sz w:val="28"/>
          <w:szCs w:val="28"/>
        </w:rPr>
      </w:pPr>
    </w:p>
    <w:p w:rsidR="00DE128E" w:rsidRDefault="00DE128E" w:rsidP="00DE128E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questions or need additional clarification, please contact me at 478-945-3127 or via e-mail at </w:t>
      </w:r>
      <w:hyperlink r:id="rId11" w:history="1">
        <w:r>
          <w:rPr>
            <w:rStyle w:val="Hyperlink"/>
            <w:sz w:val="28"/>
            <w:szCs w:val="28"/>
          </w:rPr>
          <w:t>broundtree@twiggs.k12.ga.us</w:t>
        </w:r>
      </w:hyperlink>
      <w:r>
        <w:rPr>
          <w:sz w:val="28"/>
          <w:szCs w:val="28"/>
        </w:rPr>
        <w:t>.  Thank you.</w:t>
      </w:r>
    </w:p>
    <w:p w:rsidR="00DE128E" w:rsidRDefault="00DE128E" w:rsidP="00DE128E">
      <w:pPr>
        <w:rPr>
          <w:sz w:val="28"/>
          <w:szCs w:val="28"/>
        </w:rPr>
      </w:pPr>
    </w:p>
    <w:p w:rsidR="00DE128E" w:rsidRDefault="00DE128E" w:rsidP="00DE128E">
      <w:pPr>
        <w:rPr>
          <w:sz w:val="28"/>
          <w:szCs w:val="28"/>
        </w:rPr>
      </w:pPr>
      <w:r>
        <w:rPr>
          <w:sz w:val="28"/>
          <w:szCs w:val="28"/>
        </w:rPr>
        <w:t>Best wishes,</w:t>
      </w:r>
    </w:p>
    <w:p w:rsidR="00DE128E" w:rsidRDefault="00DE128E" w:rsidP="00DE128E">
      <w:pPr>
        <w:rPr>
          <w:sz w:val="28"/>
          <w:szCs w:val="28"/>
        </w:rPr>
      </w:pPr>
    </w:p>
    <w:p w:rsidR="00DE128E" w:rsidRDefault="00DE128E" w:rsidP="00DE128E">
      <w:pPr>
        <w:rPr>
          <w:sz w:val="28"/>
          <w:szCs w:val="28"/>
        </w:rPr>
      </w:pPr>
    </w:p>
    <w:p w:rsidR="00DE128E" w:rsidRDefault="00DE128E" w:rsidP="00DE128E">
      <w:pPr>
        <w:rPr>
          <w:sz w:val="28"/>
          <w:szCs w:val="28"/>
        </w:rPr>
      </w:pPr>
    </w:p>
    <w:p w:rsidR="00DE128E" w:rsidRDefault="00DE128E" w:rsidP="00DE128E">
      <w:pPr>
        <w:rPr>
          <w:sz w:val="28"/>
          <w:szCs w:val="28"/>
        </w:rPr>
      </w:pPr>
      <w:r>
        <w:rPr>
          <w:sz w:val="28"/>
          <w:szCs w:val="28"/>
        </w:rPr>
        <w:t>Benjamin B. Roundtree</w:t>
      </w:r>
    </w:p>
    <w:p w:rsidR="00DE128E" w:rsidRPr="00025668" w:rsidRDefault="00DE128E" w:rsidP="00DE128E">
      <w:pPr>
        <w:rPr>
          <w:sz w:val="28"/>
          <w:szCs w:val="28"/>
        </w:rPr>
      </w:pPr>
      <w:r>
        <w:rPr>
          <w:sz w:val="28"/>
          <w:szCs w:val="28"/>
        </w:rPr>
        <w:t xml:space="preserve">Executive Director for Federal </w:t>
      </w:r>
      <w:proofErr w:type="spellStart"/>
      <w:r>
        <w:rPr>
          <w:sz w:val="28"/>
          <w:szCs w:val="28"/>
        </w:rPr>
        <w:t>Progams</w:t>
      </w:r>
      <w:proofErr w:type="spellEnd"/>
    </w:p>
    <w:p w:rsidR="00025668" w:rsidRPr="00025668" w:rsidRDefault="00025668" w:rsidP="0062730A">
      <w:pPr>
        <w:rPr>
          <w:sz w:val="28"/>
          <w:szCs w:val="28"/>
        </w:rPr>
      </w:pPr>
    </w:p>
    <w:p w:rsidR="00025668" w:rsidRPr="00025668" w:rsidRDefault="00025668" w:rsidP="0062730A">
      <w:pPr>
        <w:rPr>
          <w:sz w:val="28"/>
          <w:szCs w:val="28"/>
        </w:rPr>
      </w:pPr>
    </w:p>
    <w:p w:rsidR="008D3BF0" w:rsidRDefault="008D3BF0" w:rsidP="0062730A"/>
    <w:sectPr w:rsidR="008D3BF0" w:rsidSect="00AF03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4" w:right="990" w:bottom="245" w:left="810" w:header="2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06" w:rsidRDefault="00A14806" w:rsidP="002426A3">
      <w:r>
        <w:separator/>
      </w:r>
    </w:p>
  </w:endnote>
  <w:endnote w:type="continuationSeparator" w:id="0">
    <w:p w:rsidR="00A14806" w:rsidRDefault="00A14806" w:rsidP="0024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66" w:rsidRDefault="00B075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99" w:rsidRDefault="00DE128E" w:rsidP="00AF7A99">
    <w:pPr>
      <w:rPr>
        <w:rFonts w:ascii="Arial Unicode MS" w:eastAsia="Arial Unicode MS" w:hAnsi="Arial Unicode MS" w:cs="Arial Unicode MS"/>
        <w:sz w:val="16"/>
        <w:szCs w:val="16"/>
      </w:rPr>
    </w:pPr>
    <w:r>
      <w:pict>
        <v:rect id="_x0000_i1025" style="width:522pt;height:1pt" o:hralign="center" o:hrstd="t" o:hrnoshade="t" o:hr="t" fillcolor="#ffd13f" stroked="f"/>
      </w:pict>
    </w:r>
  </w:p>
  <w:p w:rsidR="002426A3" w:rsidRPr="00AF7A99" w:rsidRDefault="00AF7A99" w:rsidP="00AF7A99">
    <w:pPr>
      <w:jc w:val="center"/>
      <w:rPr>
        <w:color w:val="17365D" w:themeColor="text2" w:themeShade="BF"/>
      </w:rPr>
    </w:pPr>
    <w:r w:rsidRPr="00AF7A99">
      <w:rPr>
        <w:rFonts w:ascii="Arial Unicode MS" w:eastAsia="Arial Unicode MS" w:hAnsi="Arial Unicode MS" w:cs="Arial Unicode MS"/>
        <w:sz w:val="16"/>
        <w:szCs w:val="16"/>
      </w:rPr>
      <w:t>952 Main Street,</w:t>
    </w:r>
    <w:r w:rsidR="00062C04">
      <w:rPr>
        <w:rFonts w:ascii="Arial Unicode MS" w:eastAsia="Arial Unicode MS" w:hAnsi="Arial Unicode MS" w:cs="Arial Unicode MS"/>
        <w:sz w:val="16"/>
        <w:szCs w:val="16"/>
      </w:rPr>
      <w:t xml:space="preserve"> P.O. Box 232</w:t>
    </w:r>
    <w:r w:rsidRPr="00AF7A99">
      <w:rPr>
        <w:rFonts w:ascii="Arial Unicode MS" w:eastAsia="Arial Unicode MS" w:hAnsi="Arial Unicode MS" w:cs="Arial Unicode MS"/>
        <w:sz w:val="16"/>
        <w:szCs w:val="16"/>
      </w:rPr>
      <w:t xml:space="preserve"> Jeffersonville, GA 31044  </w:t>
    </w:r>
    <w:r w:rsidRPr="00AF7A99">
      <w:rPr>
        <w:rFonts w:ascii="Arial Unicode MS" w:eastAsia="Arial Unicode MS" w:hAnsi="Arial Unicode MS" w:cs="Arial Unicode MS"/>
        <w:sz w:val="16"/>
        <w:szCs w:val="16"/>
      </w:rPr>
      <w:sym w:font="Wingdings" w:char="F09E"/>
    </w:r>
    <w:r w:rsidRPr="00AF7A99">
      <w:rPr>
        <w:rFonts w:ascii="Arial Unicode MS" w:eastAsia="Arial Unicode MS" w:hAnsi="Arial Unicode MS" w:cs="Arial Unicode MS"/>
        <w:sz w:val="16"/>
        <w:szCs w:val="16"/>
      </w:rPr>
      <w:t xml:space="preserve">  478-945-3127 (Tel)  </w:t>
    </w:r>
    <w:r w:rsidRPr="00AF7A99">
      <w:rPr>
        <w:rFonts w:ascii="Arial Unicode MS" w:eastAsia="Arial Unicode MS" w:hAnsi="Arial Unicode MS" w:cs="Arial Unicode MS"/>
        <w:sz w:val="16"/>
        <w:szCs w:val="16"/>
      </w:rPr>
      <w:sym w:font="Wingdings" w:char="F09E"/>
    </w:r>
    <w:r w:rsidRPr="00AF7A99">
      <w:rPr>
        <w:rFonts w:ascii="Arial Unicode MS" w:eastAsia="Arial Unicode MS" w:hAnsi="Arial Unicode MS" w:cs="Arial Unicode MS"/>
        <w:sz w:val="16"/>
        <w:szCs w:val="16"/>
      </w:rPr>
      <w:t xml:space="preserve">  478-945-3078 (Fax)  </w:t>
    </w:r>
    <w:r w:rsidRPr="00AF7A99">
      <w:rPr>
        <w:rFonts w:ascii="Arial Unicode MS" w:eastAsia="Arial Unicode MS" w:hAnsi="Arial Unicode MS" w:cs="Arial Unicode MS"/>
        <w:sz w:val="16"/>
        <w:szCs w:val="16"/>
      </w:rPr>
      <w:sym w:font="Wingdings" w:char="F09E"/>
    </w:r>
    <w:r w:rsidRPr="00AF7A99">
      <w:rPr>
        <w:rFonts w:ascii="Arial Unicode MS" w:eastAsia="Arial Unicode MS" w:hAnsi="Arial Unicode MS" w:cs="Arial Unicode MS"/>
        <w:sz w:val="16"/>
        <w:szCs w:val="16"/>
      </w:rPr>
      <w:t xml:space="preserve">  </w:t>
    </w:r>
    <w:hyperlink r:id="rId1" w:history="1">
      <w:r w:rsidRPr="00AF7A99">
        <w:rPr>
          <w:rStyle w:val="Hyperlink"/>
          <w:rFonts w:ascii="Arial Unicode MS" w:eastAsia="Arial Unicode MS" w:hAnsi="Arial Unicode MS" w:cs="Arial Unicode MS"/>
          <w:color w:val="auto"/>
          <w:sz w:val="16"/>
          <w:szCs w:val="16"/>
        </w:rPr>
        <w:t>www.twiggs.k12.ga.us</w:t>
      </w:r>
    </w:hyperlink>
    <w:r w:rsidR="00DE128E">
      <w:pict>
        <v:rect id="_x0000_i1026" style="width:522pt;height:1pt" o:hralign="center" o:hrstd="t" o:hrnoshade="t" o:hr="t" fillcolor="#ffd44b" stroked="f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66" w:rsidRDefault="00B07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06" w:rsidRDefault="00A14806" w:rsidP="002426A3">
      <w:r>
        <w:separator/>
      </w:r>
    </w:p>
  </w:footnote>
  <w:footnote w:type="continuationSeparator" w:id="0">
    <w:p w:rsidR="00A14806" w:rsidRDefault="00A14806" w:rsidP="00242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66" w:rsidRDefault="00B07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99" w:rsidRPr="00B07566" w:rsidRDefault="00AF03BE" w:rsidP="00AF03BE">
    <w:pPr>
      <w:pStyle w:val="Header"/>
      <w:ind w:left="90"/>
      <w:jc w:val="right"/>
      <w:rPr>
        <w:rFonts w:ascii="Century Gothic" w:hAnsi="Century Gothic"/>
        <w:noProof/>
      </w:rPr>
    </w:pPr>
    <w:r w:rsidRPr="00B07566">
      <w:rPr>
        <w:rFonts w:ascii="Century Gothic" w:hAnsi="Century Gothic"/>
        <w:noProof/>
        <w:sz w:val="20"/>
      </w:rPr>
      <w:drawing>
        <wp:anchor distT="0" distB="0" distL="114300" distR="114300" simplePos="0" relativeHeight="251658240" behindDoc="1" locked="0" layoutInCell="1" allowOverlap="1" wp14:anchorId="7D634F9D" wp14:editId="65F24061">
          <wp:simplePos x="0" y="0"/>
          <wp:positionH relativeFrom="column">
            <wp:posOffset>-88265</wp:posOffset>
          </wp:positionH>
          <wp:positionV relativeFrom="paragraph">
            <wp:posOffset>-1195705</wp:posOffset>
          </wp:positionV>
          <wp:extent cx="1783715" cy="1432560"/>
          <wp:effectExtent l="0" t="0" r="6985" b="0"/>
          <wp:wrapThrough wrapText="bothSides">
            <wp:wrapPolygon edited="0">
              <wp:start x="0" y="0"/>
              <wp:lineTo x="0" y="21255"/>
              <wp:lineTo x="21454" y="21255"/>
              <wp:lineTo x="2145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3vYBTSmWHSjZIBXwqOh9QDlaUBg59i_UCNg8WvvE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715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566">
      <w:rPr>
        <w:rFonts w:ascii="Century Gothic" w:hAnsi="Century Gothic"/>
        <w:sz w:val="20"/>
      </w:rPr>
      <w:t>Generating Excellence: One Team… One Goal</w:t>
    </w:r>
    <w:r w:rsidRPr="00B07566">
      <w:rPr>
        <w:rFonts w:ascii="Century Gothic" w:hAnsi="Century Gothic"/>
        <w:noProof/>
      </w:rPr>
      <w:t xml:space="preserve"> </w:t>
    </w:r>
  </w:p>
  <w:tbl>
    <w:tblPr>
      <w:tblStyle w:val="TableGrid"/>
      <w:tblW w:w="10634" w:type="dxa"/>
      <w:tblInd w:w="108" w:type="dxa"/>
      <w:tblBorders>
        <w:left w:val="none" w:sz="0" w:space="0" w:color="auto"/>
        <w:right w:val="none" w:sz="0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980"/>
      <w:gridCol w:w="8654"/>
    </w:tblGrid>
    <w:tr w:rsidR="00AF7A99" w:rsidRPr="00660196" w:rsidTr="003563F4">
      <w:trPr>
        <w:trHeight w:val="526"/>
      </w:trPr>
      <w:tc>
        <w:tcPr>
          <w:tcW w:w="1980" w:type="dxa"/>
          <w:shd w:val="clear" w:color="auto" w:fill="FFD44B"/>
        </w:tcPr>
        <w:p w:rsidR="00AF7A99" w:rsidRPr="00AF7A99" w:rsidRDefault="00AF7A99" w:rsidP="00FD6D77">
          <w:pPr>
            <w:spacing w:before="120"/>
            <w:rPr>
              <w:rFonts w:ascii="Century Gothic" w:eastAsia="Arial Unicode MS" w:hAnsi="Century Gothic" w:cs="Arial Unicode MS"/>
              <w:b/>
              <w:sz w:val="14"/>
              <w:szCs w:val="14"/>
            </w:rPr>
          </w:pPr>
          <w:r w:rsidRPr="00AF7A99">
            <w:rPr>
              <w:rFonts w:ascii="Century Gothic" w:eastAsia="Arial Unicode MS" w:hAnsi="Century Gothic" w:cs="Arial Unicode MS"/>
              <w:b/>
              <w:sz w:val="14"/>
              <w:szCs w:val="14"/>
            </w:rPr>
            <w:t xml:space="preserve">   SUPERINTENDENT</w:t>
          </w:r>
        </w:p>
        <w:p w:rsidR="00AF7A99" w:rsidRPr="00AF7A99" w:rsidRDefault="00AF7A99" w:rsidP="00FD6D77">
          <w:pPr>
            <w:spacing w:line="360" w:lineRule="auto"/>
            <w:rPr>
              <w:rFonts w:ascii="Arial Unicode MS" w:eastAsia="Arial Unicode MS" w:hAnsi="Arial Unicode MS" w:cs="Arial Unicode MS"/>
              <w:sz w:val="14"/>
              <w:szCs w:val="14"/>
            </w:rPr>
          </w:pPr>
          <w:r w:rsidRPr="00AF7A99">
            <w:rPr>
              <w:rFonts w:ascii="Century Gothic" w:eastAsia="Arial Unicode MS" w:hAnsi="Century Gothic" w:cs="Arial Unicode MS"/>
              <w:sz w:val="14"/>
              <w:szCs w:val="14"/>
            </w:rPr>
            <w:t xml:space="preserve">   Mr. Elgin L. Dixon</w:t>
          </w:r>
        </w:p>
      </w:tc>
      <w:tc>
        <w:tcPr>
          <w:tcW w:w="8654" w:type="dxa"/>
        </w:tcPr>
        <w:p w:rsidR="00AF7A99" w:rsidRPr="00AF7A99" w:rsidRDefault="00AF7A99" w:rsidP="00FD6D77">
          <w:pPr>
            <w:spacing w:before="120"/>
            <w:rPr>
              <w:rFonts w:ascii="Century Gothic" w:eastAsia="Arial Unicode MS" w:hAnsi="Century Gothic" w:cs="Arial Unicode MS"/>
              <w:b/>
              <w:sz w:val="14"/>
              <w:szCs w:val="14"/>
            </w:rPr>
          </w:pPr>
          <w:r w:rsidRPr="00AF7A99">
            <w:rPr>
              <w:rFonts w:ascii="Century Gothic" w:eastAsia="Arial Unicode MS" w:hAnsi="Century Gothic" w:cs="Arial Unicode MS"/>
              <w:b/>
              <w:sz w:val="14"/>
              <w:szCs w:val="14"/>
            </w:rPr>
            <w:t>MEMBERS, BOARD OF EDUCATION</w:t>
          </w:r>
        </w:p>
        <w:p w:rsidR="00AF7A99" w:rsidRPr="00AF7A99" w:rsidRDefault="00AF7A99" w:rsidP="00FD6D77">
          <w:pPr>
            <w:rPr>
              <w:rFonts w:ascii="Century Gothic" w:eastAsia="Arial Unicode MS" w:hAnsi="Century Gothic" w:cs="Arial Unicode MS"/>
              <w:b/>
              <w:sz w:val="14"/>
              <w:szCs w:val="14"/>
            </w:rPr>
          </w:pPr>
          <w:r w:rsidRPr="00AF7A99">
            <w:rPr>
              <w:rFonts w:ascii="Century Gothic" w:eastAsia="Arial Unicode MS" w:hAnsi="Century Gothic" w:cs="Arial Unicode MS"/>
              <w:sz w:val="14"/>
              <w:szCs w:val="14"/>
            </w:rPr>
            <w:t xml:space="preserve">Terralon W. Chaney, Chairperson </w:t>
          </w:r>
          <w:r w:rsidRPr="00AF7A99">
            <w:rPr>
              <w:rFonts w:ascii="Century Gothic" w:eastAsia="Arial Unicode MS" w:hAnsi="Century Gothic" w:cs="Arial Unicode MS"/>
              <w:sz w:val="14"/>
              <w:szCs w:val="14"/>
            </w:rPr>
            <w:sym w:font="Wingdings" w:char="F09E"/>
          </w:r>
          <w:r w:rsidRPr="00AF7A99">
            <w:rPr>
              <w:rFonts w:ascii="Century Gothic" w:eastAsia="Arial Unicode MS" w:hAnsi="Century Gothic" w:cs="Arial Unicode MS"/>
              <w:sz w:val="14"/>
              <w:szCs w:val="14"/>
            </w:rPr>
            <w:t xml:space="preserve"> Yolanda Thomas, Vice Chairperson </w:t>
          </w:r>
          <w:r w:rsidRPr="00AF7A99">
            <w:rPr>
              <w:rFonts w:ascii="Century Gothic" w:eastAsia="Arial Unicode MS" w:hAnsi="Century Gothic" w:cs="Arial Unicode MS"/>
              <w:sz w:val="14"/>
              <w:szCs w:val="14"/>
            </w:rPr>
            <w:sym w:font="Wingdings" w:char="F09E"/>
          </w:r>
          <w:r w:rsidRPr="00AF7A99">
            <w:rPr>
              <w:rFonts w:ascii="Century Gothic" w:eastAsia="Arial Unicode MS" w:hAnsi="Century Gothic" w:cs="Arial Unicode MS"/>
              <w:sz w:val="14"/>
              <w:szCs w:val="14"/>
            </w:rPr>
            <w:t xml:space="preserve"> Teresa Blackshear </w:t>
          </w:r>
          <w:r w:rsidRPr="00AF7A99">
            <w:rPr>
              <w:rFonts w:ascii="Century Gothic" w:eastAsia="Arial Unicode MS" w:hAnsi="Century Gothic" w:cs="Arial Unicode MS"/>
              <w:sz w:val="14"/>
              <w:szCs w:val="14"/>
            </w:rPr>
            <w:sym w:font="Wingdings" w:char="F09E"/>
          </w:r>
          <w:r w:rsidRPr="00AF7A99">
            <w:rPr>
              <w:rFonts w:ascii="Century Gothic" w:eastAsia="Arial Unicode MS" w:hAnsi="Century Gothic" w:cs="Arial Unicode MS"/>
              <w:sz w:val="14"/>
              <w:szCs w:val="14"/>
            </w:rPr>
            <w:t xml:space="preserve"> Lacharn Dennard </w:t>
          </w:r>
          <w:r w:rsidRPr="00AF7A99">
            <w:rPr>
              <w:rFonts w:ascii="Century Gothic" w:eastAsia="Arial Unicode MS" w:hAnsi="Century Gothic" w:cs="Arial Unicode MS"/>
              <w:sz w:val="14"/>
              <w:szCs w:val="14"/>
            </w:rPr>
            <w:sym w:font="Wingdings" w:char="F09E"/>
          </w:r>
          <w:r w:rsidRPr="00AF7A99">
            <w:rPr>
              <w:rFonts w:ascii="Century Gothic" w:eastAsia="Arial Unicode MS" w:hAnsi="Century Gothic" w:cs="Arial Unicode MS"/>
              <w:sz w:val="14"/>
              <w:szCs w:val="14"/>
            </w:rPr>
            <w:t xml:space="preserve"> Shirley Stokes</w:t>
          </w:r>
        </w:p>
      </w:tc>
    </w:tr>
  </w:tbl>
  <w:p w:rsidR="00AF7A99" w:rsidRDefault="00AF7A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66" w:rsidRDefault="00B07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540D"/>
    <w:multiLevelType w:val="hybridMultilevel"/>
    <w:tmpl w:val="787C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D62A4"/>
    <w:multiLevelType w:val="hybridMultilevel"/>
    <w:tmpl w:val="077EE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D3BBF"/>
    <w:multiLevelType w:val="multilevel"/>
    <w:tmpl w:val="A324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8777F"/>
    <w:multiLevelType w:val="hybridMultilevel"/>
    <w:tmpl w:val="2132019E"/>
    <w:lvl w:ilvl="0" w:tplc="FA7646B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3515A1D"/>
    <w:multiLevelType w:val="hybridMultilevel"/>
    <w:tmpl w:val="9ED03E6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33614B3B"/>
    <w:multiLevelType w:val="hybridMultilevel"/>
    <w:tmpl w:val="CA74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E377E"/>
    <w:multiLevelType w:val="hybridMultilevel"/>
    <w:tmpl w:val="077EE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53"/>
    <w:rsid w:val="00006572"/>
    <w:rsid w:val="00011799"/>
    <w:rsid w:val="00014269"/>
    <w:rsid w:val="00023976"/>
    <w:rsid w:val="00025668"/>
    <w:rsid w:val="000362AB"/>
    <w:rsid w:val="000515F6"/>
    <w:rsid w:val="00062C04"/>
    <w:rsid w:val="00090E72"/>
    <w:rsid w:val="000C0DAB"/>
    <w:rsid w:val="000D2991"/>
    <w:rsid w:val="0011227A"/>
    <w:rsid w:val="00131F82"/>
    <w:rsid w:val="00135289"/>
    <w:rsid w:val="00137FED"/>
    <w:rsid w:val="00146185"/>
    <w:rsid w:val="00176FDF"/>
    <w:rsid w:val="001807B8"/>
    <w:rsid w:val="001A4E30"/>
    <w:rsid w:val="00211F8D"/>
    <w:rsid w:val="0022153D"/>
    <w:rsid w:val="00221FD9"/>
    <w:rsid w:val="00225DEB"/>
    <w:rsid w:val="00233606"/>
    <w:rsid w:val="002426A3"/>
    <w:rsid w:val="00264888"/>
    <w:rsid w:val="00272EF5"/>
    <w:rsid w:val="002B6AB7"/>
    <w:rsid w:val="002C2782"/>
    <w:rsid w:val="002E30BC"/>
    <w:rsid w:val="002E5BC7"/>
    <w:rsid w:val="002F13BC"/>
    <w:rsid w:val="002F5B5F"/>
    <w:rsid w:val="0030787B"/>
    <w:rsid w:val="00325A42"/>
    <w:rsid w:val="00326140"/>
    <w:rsid w:val="00343AA6"/>
    <w:rsid w:val="003520DB"/>
    <w:rsid w:val="003563F4"/>
    <w:rsid w:val="0037396E"/>
    <w:rsid w:val="00380289"/>
    <w:rsid w:val="003B543A"/>
    <w:rsid w:val="003D652F"/>
    <w:rsid w:val="003E0DC4"/>
    <w:rsid w:val="00414C54"/>
    <w:rsid w:val="0041599D"/>
    <w:rsid w:val="00446FDE"/>
    <w:rsid w:val="00452028"/>
    <w:rsid w:val="00460B39"/>
    <w:rsid w:val="004F7F04"/>
    <w:rsid w:val="005309F9"/>
    <w:rsid w:val="005364C6"/>
    <w:rsid w:val="00546138"/>
    <w:rsid w:val="005914C4"/>
    <w:rsid w:val="005A4407"/>
    <w:rsid w:val="005B2E5E"/>
    <w:rsid w:val="00620EFB"/>
    <w:rsid w:val="0062730A"/>
    <w:rsid w:val="00660196"/>
    <w:rsid w:val="006701AB"/>
    <w:rsid w:val="0067312E"/>
    <w:rsid w:val="00677B3C"/>
    <w:rsid w:val="006D6884"/>
    <w:rsid w:val="00704EAE"/>
    <w:rsid w:val="00732B67"/>
    <w:rsid w:val="00735B35"/>
    <w:rsid w:val="00745722"/>
    <w:rsid w:val="007512A3"/>
    <w:rsid w:val="0078273F"/>
    <w:rsid w:val="00792302"/>
    <w:rsid w:val="0079710A"/>
    <w:rsid w:val="007C15D1"/>
    <w:rsid w:val="007F1AE3"/>
    <w:rsid w:val="007F3D9B"/>
    <w:rsid w:val="00817A53"/>
    <w:rsid w:val="0083607F"/>
    <w:rsid w:val="00837320"/>
    <w:rsid w:val="00854F1F"/>
    <w:rsid w:val="00856DF7"/>
    <w:rsid w:val="00861BD1"/>
    <w:rsid w:val="00867BA0"/>
    <w:rsid w:val="00872E67"/>
    <w:rsid w:val="0088377F"/>
    <w:rsid w:val="00894C8B"/>
    <w:rsid w:val="008D3BF0"/>
    <w:rsid w:val="008F1F9A"/>
    <w:rsid w:val="00926A9E"/>
    <w:rsid w:val="00954716"/>
    <w:rsid w:val="0095481E"/>
    <w:rsid w:val="00972F8C"/>
    <w:rsid w:val="00982BB0"/>
    <w:rsid w:val="009E676E"/>
    <w:rsid w:val="009E7CE8"/>
    <w:rsid w:val="00A11550"/>
    <w:rsid w:val="00A14806"/>
    <w:rsid w:val="00A2468B"/>
    <w:rsid w:val="00A35BF9"/>
    <w:rsid w:val="00A43394"/>
    <w:rsid w:val="00A458A1"/>
    <w:rsid w:val="00A46B5E"/>
    <w:rsid w:val="00A54243"/>
    <w:rsid w:val="00A5560D"/>
    <w:rsid w:val="00A5623B"/>
    <w:rsid w:val="00A61E66"/>
    <w:rsid w:val="00A7384A"/>
    <w:rsid w:val="00AA04D0"/>
    <w:rsid w:val="00AA092F"/>
    <w:rsid w:val="00AE4AB9"/>
    <w:rsid w:val="00AF03BE"/>
    <w:rsid w:val="00AF7A99"/>
    <w:rsid w:val="00B0503E"/>
    <w:rsid w:val="00B07566"/>
    <w:rsid w:val="00B24147"/>
    <w:rsid w:val="00B354D3"/>
    <w:rsid w:val="00B35EF6"/>
    <w:rsid w:val="00B60944"/>
    <w:rsid w:val="00B74073"/>
    <w:rsid w:val="00BA55B9"/>
    <w:rsid w:val="00BA609B"/>
    <w:rsid w:val="00BC37FB"/>
    <w:rsid w:val="00BF20D5"/>
    <w:rsid w:val="00C0099B"/>
    <w:rsid w:val="00C20CDC"/>
    <w:rsid w:val="00C231DD"/>
    <w:rsid w:val="00C503E2"/>
    <w:rsid w:val="00C83FA8"/>
    <w:rsid w:val="00C853A9"/>
    <w:rsid w:val="00C92CC2"/>
    <w:rsid w:val="00CB72EB"/>
    <w:rsid w:val="00CE3AF1"/>
    <w:rsid w:val="00D05380"/>
    <w:rsid w:val="00D16488"/>
    <w:rsid w:val="00D20F30"/>
    <w:rsid w:val="00D30F71"/>
    <w:rsid w:val="00D618EC"/>
    <w:rsid w:val="00DC60EF"/>
    <w:rsid w:val="00DC6931"/>
    <w:rsid w:val="00DE128E"/>
    <w:rsid w:val="00E43815"/>
    <w:rsid w:val="00E4569B"/>
    <w:rsid w:val="00E46B5F"/>
    <w:rsid w:val="00E8011A"/>
    <w:rsid w:val="00E8366D"/>
    <w:rsid w:val="00E85A7D"/>
    <w:rsid w:val="00EA3755"/>
    <w:rsid w:val="00EB4E28"/>
    <w:rsid w:val="00EC5E17"/>
    <w:rsid w:val="00EC6955"/>
    <w:rsid w:val="00EC696D"/>
    <w:rsid w:val="00ED1B39"/>
    <w:rsid w:val="00EE3FD0"/>
    <w:rsid w:val="00F112FE"/>
    <w:rsid w:val="00F16E71"/>
    <w:rsid w:val="00F215B7"/>
    <w:rsid w:val="00F43225"/>
    <w:rsid w:val="00F645E9"/>
    <w:rsid w:val="00F966E5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26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26A3"/>
  </w:style>
  <w:style w:type="paragraph" w:styleId="Footer">
    <w:name w:val="footer"/>
    <w:basedOn w:val="Normal"/>
    <w:link w:val="FooterChar"/>
    <w:uiPriority w:val="99"/>
    <w:unhideWhenUsed/>
    <w:rsid w:val="002426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26A3"/>
  </w:style>
  <w:style w:type="character" w:styleId="Hyperlink">
    <w:name w:val="Hyperlink"/>
    <w:basedOn w:val="DefaultParagraphFont"/>
    <w:uiPriority w:val="99"/>
    <w:unhideWhenUsed/>
    <w:rsid w:val="00B74073"/>
    <w:rPr>
      <w:color w:val="0000FF" w:themeColor="hyperlink"/>
      <w:u w:val="single"/>
    </w:rPr>
  </w:style>
  <w:style w:type="character" w:customStyle="1" w:styleId="refname">
    <w:name w:val="refname"/>
    <w:basedOn w:val="DefaultParagraphFont"/>
    <w:rsid w:val="0041599D"/>
  </w:style>
  <w:style w:type="paragraph" w:styleId="ListParagraph">
    <w:name w:val="List Paragraph"/>
    <w:basedOn w:val="Normal"/>
    <w:uiPriority w:val="34"/>
    <w:qFormat/>
    <w:rsid w:val="005A44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A5538"/>
    <w:pPr>
      <w:spacing w:before="100" w:beforeAutospacing="1" w:after="100" w:afterAutospacing="1"/>
    </w:pPr>
    <w:rPr>
      <w:rFonts w:ascii="Arial" w:hAnsi="Arial" w:cs="Arial"/>
      <w:color w:val="00008B"/>
      <w:sz w:val="20"/>
      <w:szCs w:val="20"/>
    </w:rPr>
  </w:style>
  <w:style w:type="character" w:styleId="Strong">
    <w:name w:val="Strong"/>
    <w:basedOn w:val="DefaultParagraphFont"/>
    <w:uiPriority w:val="22"/>
    <w:qFormat/>
    <w:rsid w:val="00FA55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26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26A3"/>
  </w:style>
  <w:style w:type="paragraph" w:styleId="Footer">
    <w:name w:val="footer"/>
    <w:basedOn w:val="Normal"/>
    <w:link w:val="FooterChar"/>
    <w:uiPriority w:val="99"/>
    <w:unhideWhenUsed/>
    <w:rsid w:val="002426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26A3"/>
  </w:style>
  <w:style w:type="character" w:styleId="Hyperlink">
    <w:name w:val="Hyperlink"/>
    <w:basedOn w:val="DefaultParagraphFont"/>
    <w:uiPriority w:val="99"/>
    <w:unhideWhenUsed/>
    <w:rsid w:val="00B74073"/>
    <w:rPr>
      <w:color w:val="0000FF" w:themeColor="hyperlink"/>
      <w:u w:val="single"/>
    </w:rPr>
  </w:style>
  <w:style w:type="character" w:customStyle="1" w:styleId="refname">
    <w:name w:val="refname"/>
    <w:basedOn w:val="DefaultParagraphFont"/>
    <w:rsid w:val="0041599D"/>
  </w:style>
  <w:style w:type="paragraph" w:styleId="ListParagraph">
    <w:name w:val="List Paragraph"/>
    <w:basedOn w:val="Normal"/>
    <w:uiPriority w:val="34"/>
    <w:qFormat/>
    <w:rsid w:val="005A44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A5538"/>
    <w:pPr>
      <w:spacing w:before="100" w:beforeAutospacing="1" w:after="100" w:afterAutospacing="1"/>
    </w:pPr>
    <w:rPr>
      <w:rFonts w:ascii="Arial" w:hAnsi="Arial" w:cs="Arial"/>
      <w:color w:val="00008B"/>
      <w:sz w:val="20"/>
      <w:szCs w:val="20"/>
    </w:rPr>
  </w:style>
  <w:style w:type="character" w:styleId="Strong">
    <w:name w:val="Strong"/>
    <w:basedOn w:val="DefaultParagraphFont"/>
    <w:uiPriority w:val="22"/>
    <w:qFormat/>
    <w:rsid w:val="00FA5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8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9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4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323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535968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7617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363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oundtree@twiggs.k12.ga.u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roundtree@twiggs.k12.ga.u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roundtree@twiggs.k12.ga.u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wiggs.k12.ga.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B737-5B55-411D-8999-62A4865C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Kennedy</dc:creator>
  <cp:lastModifiedBy>Benjamin Roundtree</cp:lastModifiedBy>
  <cp:revision>4</cp:revision>
  <cp:lastPrinted>2014-07-18T17:15:00Z</cp:lastPrinted>
  <dcterms:created xsi:type="dcterms:W3CDTF">2014-06-26T16:05:00Z</dcterms:created>
  <dcterms:modified xsi:type="dcterms:W3CDTF">2014-07-18T17:20:00Z</dcterms:modified>
</cp:coreProperties>
</file>